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A37E" w14:textId="19B4708B" w:rsidR="002A593C" w:rsidRPr="002A593C" w:rsidRDefault="00EA570F">
      <w:pPr>
        <w:rPr>
          <w:rFonts w:cstheme="minorHAnsi"/>
          <w:b/>
          <w:bCs/>
          <w:color w:val="4472C4" w:themeColor="accent1"/>
        </w:rPr>
      </w:pPr>
      <w:r w:rsidRPr="002A593C">
        <w:rPr>
          <w:rFonts w:cstheme="minorHAnsi"/>
          <w:b/>
          <w:bCs/>
          <w:color w:val="4472C4" w:themeColor="accent1"/>
          <w:sz w:val="28"/>
          <w:szCs w:val="28"/>
        </w:rPr>
        <w:t xml:space="preserve">DFCM </w:t>
      </w:r>
      <w:r w:rsidR="00DF7E00" w:rsidRPr="002A593C">
        <w:rPr>
          <w:rFonts w:cstheme="minorHAnsi"/>
          <w:b/>
          <w:bCs/>
          <w:color w:val="4472C4" w:themeColor="accent1"/>
          <w:sz w:val="28"/>
          <w:szCs w:val="28"/>
        </w:rPr>
        <w:t>F</w:t>
      </w:r>
      <w:r w:rsidRPr="002A593C">
        <w:rPr>
          <w:rFonts w:cstheme="minorHAnsi"/>
          <w:b/>
          <w:bCs/>
          <w:color w:val="4472C4" w:themeColor="accent1"/>
          <w:sz w:val="28"/>
          <w:szCs w:val="28"/>
        </w:rPr>
        <w:t xml:space="preserve">aculty </w:t>
      </w:r>
      <w:r w:rsidR="00DF7E00" w:rsidRPr="002A593C">
        <w:rPr>
          <w:rFonts w:cstheme="minorHAnsi"/>
          <w:b/>
          <w:bCs/>
          <w:color w:val="4472C4" w:themeColor="accent1"/>
          <w:sz w:val="28"/>
          <w:szCs w:val="28"/>
        </w:rPr>
        <w:t>P</w:t>
      </w:r>
      <w:r w:rsidRPr="002A593C">
        <w:rPr>
          <w:rFonts w:cstheme="minorHAnsi"/>
          <w:b/>
          <w:bCs/>
          <w:color w:val="4472C4" w:themeColor="accent1"/>
          <w:sz w:val="28"/>
          <w:szCs w:val="28"/>
        </w:rPr>
        <w:t>resentations at ICAM 2024</w:t>
      </w:r>
      <w:r w:rsidR="002A593C" w:rsidRPr="002A593C">
        <w:rPr>
          <w:rFonts w:cstheme="minorHAnsi"/>
          <w:b/>
          <w:bCs/>
          <w:color w:val="4472C4" w:themeColor="accent1"/>
          <w:sz w:val="28"/>
          <w:szCs w:val="28"/>
        </w:rPr>
        <w:br/>
      </w:r>
      <w:r w:rsidR="002A593C" w:rsidRPr="002A593C">
        <w:rPr>
          <w:rFonts w:cstheme="minorHAnsi"/>
          <w:b/>
          <w:bCs/>
          <w:color w:val="4472C4" w:themeColor="accent1"/>
        </w:rPr>
        <w:t>April 12 – 15, 2024, Vancouver</w:t>
      </w:r>
    </w:p>
    <w:p w14:paraId="6652F6CA" w14:textId="77777777" w:rsidR="002A593C" w:rsidRDefault="002A593C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</w:p>
    <w:p w14:paraId="33235795" w14:textId="3A4E3BA5" w:rsidR="00ED3720" w:rsidRPr="00DF7E00" w:rsidRDefault="00ED3720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  <w:r w:rsidRPr="00DF7E00">
        <w:rPr>
          <w:rFonts w:cstheme="minorHAnsi"/>
          <w:b/>
          <w:bCs/>
          <w:color w:val="000000" w:themeColor="text1"/>
          <w:kern w:val="0"/>
        </w:rPr>
        <w:t>April 12, 8:00-9:30</w:t>
      </w:r>
    </w:p>
    <w:p w14:paraId="3926C58A" w14:textId="63ADF8A1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Workshop: </w:t>
      </w:r>
      <w:r w:rsidR="00D161F3" w:rsidRPr="00DF7E00">
        <w:rPr>
          <w:rFonts w:cstheme="minorHAnsi"/>
          <w:color w:val="000000" w:themeColor="text1"/>
          <w:kern w:val="0"/>
        </w:rPr>
        <w:t>Calling In / Calling On: Connecting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with Calls to Action for Indigenous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Physician Wellness and Joy in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Work</w:t>
      </w:r>
      <w:r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Chase Everett McMurren,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Ryan Giroux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Michael Dumont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 xml:space="preserve">Melanie </w:t>
      </w:r>
      <w:proofErr w:type="spellStart"/>
      <w:r w:rsidR="00D161F3" w:rsidRPr="00DF7E00">
        <w:rPr>
          <w:rFonts w:cstheme="minorHAnsi"/>
          <w:color w:val="000000" w:themeColor="text1"/>
          <w:kern w:val="0"/>
        </w:rPr>
        <w:t>Osmac</w:t>
      </w:r>
      <w:r w:rsidR="00E7309B" w:rsidRPr="00DF7E00">
        <w:rPr>
          <w:rFonts w:cstheme="minorHAnsi"/>
          <w:color w:val="000000" w:themeColor="text1"/>
          <w:kern w:val="0"/>
        </w:rPr>
        <w:t>k</w:t>
      </w:r>
      <w:proofErr w:type="spellEnd"/>
    </w:p>
    <w:p w14:paraId="126B8685" w14:textId="77777777" w:rsidR="00ED3720" w:rsidRPr="00DF7E00" w:rsidRDefault="00ED3720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235CD71A" w14:textId="14E56414" w:rsidR="00D161F3" w:rsidRPr="00DF7E00" w:rsidRDefault="000E2360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Workshop: </w:t>
      </w:r>
      <w:r w:rsidR="00D161F3" w:rsidRPr="00DF7E00">
        <w:rPr>
          <w:rFonts w:cstheme="minorHAnsi"/>
          <w:color w:val="000000" w:themeColor="text1"/>
          <w:kern w:val="0"/>
        </w:rPr>
        <w:t>I’m Not Sure What to Say or Do: A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Dialogue on Creating Accountable,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Anti-Oppressive Spaces</w:t>
      </w:r>
    </w:p>
    <w:p w14:paraId="3906B944" w14:textId="3F3D2144" w:rsidR="00D161F3" w:rsidRPr="00DF7E00" w:rsidRDefault="00D161F3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>Jana Lazor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Pr="00DF7E00">
        <w:rPr>
          <w:rFonts w:cstheme="minorHAnsi"/>
          <w:color w:val="000000" w:themeColor="text1"/>
          <w:kern w:val="0"/>
        </w:rPr>
        <w:t>Justin Lam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Pr="00DF7E00">
        <w:rPr>
          <w:rFonts w:cstheme="minorHAnsi"/>
          <w:color w:val="000000" w:themeColor="text1"/>
          <w:kern w:val="0"/>
        </w:rPr>
        <w:t>Robert Goldbert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Pr="00DF7E00">
        <w:rPr>
          <w:rFonts w:cstheme="minorHAnsi"/>
          <w:color w:val="000000" w:themeColor="text1"/>
          <w:kern w:val="0"/>
        </w:rPr>
        <w:t>Susanna Talarico</w:t>
      </w:r>
    </w:p>
    <w:p w14:paraId="6903EB14" w14:textId="77777777" w:rsidR="00DF7E00" w:rsidRPr="00DF7E00" w:rsidRDefault="00DF7E0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02A7877B" w14:textId="77777777" w:rsidR="00ED3720" w:rsidRPr="00DF7E00" w:rsidRDefault="00ED372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53DBA3B5" w14:textId="013E0230" w:rsidR="00ED3720" w:rsidRPr="00DF7E00" w:rsidRDefault="00ED372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  <w:r w:rsidRPr="00DF7E00">
        <w:rPr>
          <w:rFonts w:cstheme="minorHAnsi"/>
          <w:b/>
          <w:bCs/>
          <w:color w:val="000000" w:themeColor="text1"/>
          <w:kern w:val="0"/>
        </w:rPr>
        <w:t>April 12, 10:00-11:30</w:t>
      </w:r>
    </w:p>
    <w:p w14:paraId="661729F7" w14:textId="1A2661B8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Workshop: </w:t>
      </w:r>
      <w:r w:rsidR="00D161F3" w:rsidRPr="00DF7E00">
        <w:rPr>
          <w:rFonts w:cstheme="minorHAnsi"/>
          <w:color w:val="000000" w:themeColor="text1"/>
          <w:kern w:val="0"/>
        </w:rPr>
        <w:t>Do you want to build an education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consultation service? Everything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you wanted to know but were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afraid to ask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Kulamakan (Mahan) Kulasegaram,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Melissa Nutik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Milena Forte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Risa Freeman</w:t>
      </w:r>
    </w:p>
    <w:p w14:paraId="4D644BF2" w14:textId="77777777" w:rsidR="00E7309B" w:rsidRPr="00DF7E00" w:rsidRDefault="00E7309B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238DF2A4" w14:textId="77777777" w:rsidR="00ED3720" w:rsidRPr="00DF7E00" w:rsidRDefault="00ED3720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4776D2C5" w14:textId="5336E0DF" w:rsidR="00ED3720" w:rsidRPr="00DF7E00" w:rsidRDefault="00ED3720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  <w:r w:rsidRPr="00DF7E00">
        <w:rPr>
          <w:rFonts w:cstheme="minorHAnsi"/>
          <w:b/>
          <w:bCs/>
          <w:color w:val="000000" w:themeColor="text1"/>
          <w:kern w:val="0"/>
        </w:rPr>
        <w:t>April 12, 13:00-14:30</w:t>
      </w:r>
    </w:p>
    <w:p w14:paraId="1F905650" w14:textId="3E8E2C8B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Oral: </w:t>
      </w:r>
      <w:r w:rsidR="00D161F3" w:rsidRPr="00DF7E00">
        <w:rPr>
          <w:rFonts w:cstheme="minorHAnsi"/>
          <w:color w:val="000000" w:themeColor="text1"/>
          <w:kern w:val="0"/>
        </w:rPr>
        <w:t>“It’s not about ‘count’, it’s about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culture”: The role of leaders in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demystifying Education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Scholarship</w:t>
      </w:r>
      <w:r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Kathryn Parker</w:t>
      </w:r>
      <w:r w:rsidR="00D63EDB">
        <w:rPr>
          <w:rFonts w:cstheme="minorHAnsi"/>
          <w:color w:val="000000" w:themeColor="text1"/>
          <w:kern w:val="0"/>
        </w:rPr>
        <w:t>, Risa Freeman</w:t>
      </w:r>
    </w:p>
    <w:p w14:paraId="30C3A363" w14:textId="77777777" w:rsidR="00E7309B" w:rsidRPr="00DF7E00" w:rsidRDefault="00E7309B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0A3693F9" w14:textId="757E2DE5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Oral: </w:t>
      </w:r>
      <w:r w:rsidR="00D161F3" w:rsidRPr="00DF7E00">
        <w:rPr>
          <w:rFonts w:cstheme="minorHAnsi"/>
          <w:color w:val="000000" w:themeColor="text1"/>
          <w:kern w:val="0"/>
        </w:rPr>
        <w:t>Accessibility: What does it mean to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participants in Faculty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Development Programs</w:t>
      </w:r>
      <w:r w:rsidR="00E7309B" w:rsidRPr="00DF7E00">
        <w:rPr>
          <w:rFonts w:cstheme="minorHAnsi"/>
          <w:color w:val="000000" w:themeColor="text1"/>
          <w:kern w:val="0"/>
        </w:rPr>
        <w:t>,</w:t>
      </w:r>
      <w:r w:rsidR="00D161F3" w:rsidRPr="00DF7E00">
        <w:rPr>
          <w:rFonts w:cstheme="minorHAnsi"/>
          <w:color w:val="000000" w:themeColor="text1"/>
          <w:kern w:val="0"/>
        </w:rPr>
        <w:t xml:space="preserve"> Jana Lazor</w:t>
      </w:r>
    </w:p>
    <w:p w14:paraId="4D512FC9" w14:textId="77777777" w:rsidR="00E7309B" w:rsidRPr="00DF7E00" w:rsidRDefault="00E7309B" w:rsidP="00D161F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40664BAD" w14:textId="07C983F5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Oral: </w:t>
      </w:r>
      <w:r w:rsidR="00D161F3" w:rsidRPr="00DF7E00">
        <w:rPr>
          <w:rFonts w:cstheme="minorHAnsi"/>
          <w:color w:val="000000" w:themeColor="text1"/>
          <w:kern w:val="0"/>
        </w:rPr>
        <w:t>Spiral Integrated Design in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“Concussion” Competency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Acquisition: Resident Perspective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D161F3" w:rsidRPr="00DF7E00">
        <w:rPr>
          <w:rFonts w:cstheme="minorHAnsi"/>
          <w:color w:val="000000" w:themeColor="text1"/>
          <w:kern w:val="0"/>
        </w:rPr>
        <w:t>on Challenges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D161F3" w:rsidRPr="00DF7E00">
        <w:rPr>
          <w:rFonts w:cstheme="minorHAnsi"/>
          <w:color w:val="000000" w:themeColor="text1"/>
          <w:kern w:val="0"/>
        </w:rPr>
        <w:t>Alice Kam</w:t>
      </w:r>
    </w:p>
    <w:p w14:paraId="3BBDBEB0" w14:textId="77777777" w:rsidR="00E7309B" w:rsidRPr="00DF7E00" w:rsidRDefault="00E7309B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7868EA51" w14:textId="434BA7C7" w:rsidR="00D161F3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Workshop: </w:t>
      </w:r>
      <w:proofErr w:type="spellStart"/>
      <w:r w:rsidR="00E466FF" w:rsidRPr="00DF7E00">
        <w:rPr>
          <w:rFonts w:cstheme="minorHAnsi"/>
          <w:color w:val="000000" w:themeColor="text1"/>
          <w:kern w:val="0"/>
        </w:rPr>
        <w:t>GROWing</w:t>
      </w:r>
      <w:proofErr w:type="spellEnd"/>
      <w:r w:rsidR="00E466FF" w:rsidRPr="00DF7E00">
        <w:rPr>
          <w:rFonts w:cstheme="minorHAnsi"/>
          <w:color w:val="000000" w:themeColor="text1"/>
          <w:kern w:val="0"/>
        </w:rPr>
        <w:t>: A lightning fast coaching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tool to support personal and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professional growth</w:t>
      </w:r>
      <w:r w:rsidR="00ED3720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Anne Matlow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Jane Tipping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Shirley Lee</w:t>
      </w:r>
    </w:p>
    <w:p w14:paraId="7CFC1788" w14:textId="77777777" w:rsidR="00DF7E00" w:rsidRPr="00DF7E00" w:rsidRDefault="00DF7E0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20AD6BC4" w14:textId="77777777" w:rsidR="00ED3720" w:rsidRPr="00DF7E00" w:rsidRDefault="00ED3720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6F8662EE" w14:textId="5B8BAC2F" w:rsidR="00ED3720" w:rsidRPr="00DF7E00" w:rsidRDefault="00ED3720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  <w:r w:rsidRPr="00DF7E00">
        <w:rPr>
          <w:rFonts w:cstheme="minorHAnsi"/>
          <w:b/>
          <w:bCs/>
          <w:color w:val="000000" w:themeColor="text1"/>
          <w:kern w:val="0"/>
        </w:rPr>
        <w:t>April 13, 8:00-9:30</w:t>
      </w:r>
    </w:p>
    <w:p w14:paraId="4B912152" w14:textId="262AB902" w:rsidR="00E466FF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Workshop: </w:t>
      </w:r>
      <w:r w:rsidR="00E466FF" w:rsidRPr="00DF7E00">
        <w:rPr>
          <w:rFonts w:cstheme="minorHAnsi"/>
          <w:color w:val="000000" w:themeColor="text1"/>
          <w:kern w:val="0"/>
        </w:rPr>
        <w:t>Incorporating health advocacy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projects into family medicine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clerkship: Ten years of lessons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learned</w:t>
      </w:r>
      <w:r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Azadeh Moaveni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Karen Weyman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Melissa Nutik</w:t>
      </w:r>
      <w:r w:rsidR="00E7309B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Sharonie Valin</w:t>
      </w:r>
    </w:p>
    <w:p w14:paraId="23E5630F" w14:textId="77777777" w:rsidR="00E7309B" w:rsidRPr="00DF7E00" w:rsidRDefault="00E7309B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11AB5098" w14:textId="71DAE37D" w:rsidR="00E466FF" w:rsidRPr="00DF7E00" w:rsidRDefault="000E236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Oral: </w:t>
      </w:r>
      <w:r w:rsidR="00E466FF" w:rsidRPr="00DF7E00">
        <w:rPr>
          <w:rFonts w:cstheme="minorHAnsi"/>
          <w:color w:val="000000" w:themeColor="text1"/>
          <w:kern w:val="0"/>
        </w:rPr>
        <w:t>To prove or improve? Examining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how paradoxical tensions shape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evaluation practices in accreditation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contexts</w:t>
      </w:r>
      <w:r w:rsidR="00ED3720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Betty Onyura</w:t>
      </w:r>
    </w:p>
    <w:p w14:paraId="4FE47D41" w14:textId="77777777" w:rsidR="00DF7E00" w:rsidRPr="00DF7E00" w:rsidRDefault="00DF7E00" w:rsidP="00E730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02437552" w14:textId="77777777" w:rsidR="00E7309B" w:rsidRPr="00DF7E00" w:rsidRDefault="00E7309B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</w:p>
    <w:p w14:paraId="3C544FBA" w14:textId="03E8AC6B" w:rsidR="00ED3720" w:rsidRPr="00DF7E00" w:rsidRDefault="00ED3720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kern w:val="0"/>
        </w:rPr>
      </w:pPr>
      <w:r w:rsidRPr="00DF7E00">
        <w:rPr>
          <w:rFonts w:cstheme="minorHAnsi"/>
          <w:b/>
          <w:bCs/>
          <w:color w:val="000000" w:themeColor="text1"/>
          <w:kern w:val="0"/>
        </w:rPr>
        <w:t>April 13, 15:00-16:30</w:t>
      </w:r>
    </w:p>
    <w:p w14:paraId="264BB847" w14:textId="74425003" w:rsidR="00E466FF" w:rsidRPr="00DF7E00" w:rsidRDefault="000E2360" w:rsidP="00E46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kern w:val="0"/>
        </w:rPr>
      </w:pPr>
      <w:r w:rsidRPr="00DF7E00">
        <w:rPr>
          <w:rFonts w:cstheme="minorHAnsi"/>
          <w:color w:val="000000" w:themeColor="text1"/>
          <w:kern w:val="0"/>
        </w:rPr>
        <w:t xml:space="preserve">Oral: </w:t>
      </w:r>
      <w:r w:rsidR="00E466FF" w:rsidRPr="00DF7E00">
        <w:rPr>
          <w:rFonts w:cstheme="minorHAnsi"/>
          <w:color w:val="000000" w:themeColor="text1"/>
          <w:kern w:val="0"/>
        </w:rPr>
        <w:t>Evaluation of a Learner Patient</w:t>
      </w:r>
      <w:r w:rsidR="00E7309B" w:rsidRPr="00DF7E00">
        <w:rPr>
          <w:rFonts w:cstheme="minorHAnsi"/>
          <w:color w:val="000000" w:themeColor="text1"/>
          <w:kern w:val="0"/>
        </w:rPr>
        <w:t xml:space="preserve"> </w:t>
      </w:r>
      <w:r w:rsidR="00E466FF" w:rsidRPr="00DF7E00">
        <w:rPr>
          <w:rFonts w:cstheme="minorHAnsi"/>
          <w:color w:val="000000" w:themeColor="text1"/>
          <w:kern w:val="0"/>
        </w:rPr>
        <w:t>Safety Incident Discussion Tool</w:t>
      </w:r>
      <w:r w:rsidR="00ED3720" w:rsidRPr="00DF7E00">
        <w:rPr>
          <w:rFonts w:cstheme="minorHAnsi"/>
          <w:color w:val="000000" w:themeColor="text1"/>
          <w:kern w:val="0"/>
        </w:rPr>
        <w:t xml:space="preserve">, </w:t>
      </w:r>
      <w:r w:rsidR="00E466FF" w:rsidRPr="00DF7E00">
        <w:rPr>
          <w:rFonts w:cstheme="minorHAnsi"/>
          <w:color w:val="000000" w:themeColor="text1"/>
          <w:kern w:val="0"/>
        </w:rPr>
        <w:t>Margarita Lam Antoniades</w:t>
      </w:r>
    </w:p>
    <w:p w14:paraId="72B64BFA" w14:textId="77777777" w:rsidR="00E7309B" w:rsidRPr="00DF7E00" w:rsidRDefault="00E7309B" w:rsidP="0060339C">
      <w:pPr>
        <w:pStyle w:val="TableParagraph"/>
        <w:spacing w:before="5" w:line="273" w:lineRule="auto"/>
        <w:ind w:left="39" w:right="376"/>
        <w:rPr>
          <w:rFonts w:asciiTheme="minorHAnsi" w:hAnsiTheme="minorHAnsi" w:cstheme="minorHAnsi"/>
          <w:color w:val="000000" w:themeColor="text1"/>
        </w:rPr>
      </w:pPr>
    </w:p>
    <w:p w14:paraId="0E725C36" w14:textId="4A5864D1" w:rsidR="00E466FF" w:rsidRPr="00DF7E00" w:rsidRDefault="000E2360" w:rsidP="00ED3720">
      <w:pPr>
        <w:pStyle w:val="TableParagraph"/>
        <w:spacing w:before="5" w:line="273" w:lineRule="auto"/>
        <w:ind w:left="39" w:right="376"/>
        <w:rPr>
          <w:rFonts w:asciiTheme="minorHAnsi" w:hAnsiTheme="minorHAnsi" w:cstheme="minorHAnsi"/>
          <w:color w:val="000000" w:themeColor="text1"/>
          <w:w w:val="95"/>
          <w:shd w:val="clear" w:color="auto" w:fill="F4B995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hyperlink r:id="rId4">
        <w:r w:rsidR="0060339C" w:rsidRPr="00DF7E00">
          <w:rPr>
            <w:rFonts w:asciiTheme="minorHAnsi" w:hAnsiTheme="minorHAnsi" w:cstheme="minorHAnsi"/>
            <w:color w:val="000000" w:themeColor="text1"/>
            <w:u w:color="1154CC"/>
          </w:rPr>
          <w:t>From Small Seeds to Big Trees:</w:t>
        </w:r>
      </w:hyperlink>
      <w:r w:rsidR="0060339C" w:rsidRPr="00DF7E00">
        <w:rPr>
          <w:rFonts w:asciiTheme="minorHAnsi" w:hAnsiTheme="minorHAnsi" w:cstheme="minorHAnsi"/>
          <w:color w:val="000000" w:themeColor="text1"/>
        </w:rPr>
        <w:t xml:space="preserve"> </w:t>
      </w:r>
      <w:hyperlink r:id="rId5">
        <w:r w:rsidR="0060339C" w:rsidRPr="00DF7E00">
          <w:rPr>
            <w:rFonts w:asciiTheme="minorHAnsi" w:hAnsiTheme="minorHAnsi" w:cstheme="minorHAnsi"/>
            <w:color w:val="000000" w:themeColor="text1"/>
            <w:u w:color="1154CC"/>
          </w:rPr>
          <w:t>Evaluating the Outcomes of an</w:t>
        </w:r>
      </w:hyperlink>
      <w:r w:rsidR="00ED3720" w:rsidRPr="00DF7E00">
        <w:rPr>
          <w:rFonts w:asciiTheme="minorHAnsi" w:hAnsiTheme="minorHAnsi" w:cstheme="minorHAnsi"/>
          <w:color w:val="000000" w:themeColor="text1"/>
          <w:u w:color="1154CC"/>
        </w:rPr>
        <w:t xml:space="preserve"> </w:t>
      </w:r>
      <w:hyperlink r:id="rId6">
        <w:r w:rsidR="0060339C" w:rsidRPr="00DF7E00">
          <w:rPr>
            <w:rFonts w:asciiTheme="minorHAnsi" w:hAnsiTheme="minorHAnsi" w:cstheme="minorHAnsi"/>
            <w:color w:val="000000" w:themeColor="text1"/>
            <w:u w:color="1154CC"/>
          </w:rPr>
          <w:t>Education Scholarship Grant</w:t>
        </w:r>
      </w:hyperlink>
      <w:r w:rsidR="0060339C" w:rsidRPr="00D63EDB">
        <w:rPr>
          <w:rFonts w:asciiTheme="minorHAnsi" w:hAnsiTheme="minorHAnsi" w:cstheme="minorHAnsi"/>
          <w:color w:val="000000" w:themeColor="text1"/>
          <w:u w:color="1154CC"/>
        </w:rPr>
        <w:t xml:space="preserve"> </w:t>
      </w:r>
      <w:r w:rsidR="00ED3720" w:rsidRPr="00D63EDB">
        <w:rPr>
          <w:rFonts w:asciiTheme="minorHAnsi" w:hAnsiTheme="minorHAnsi" w:cstheme="minorHAnsi"/>
          <w:color w:val="000000" w:themeColor="text1"/>
          <w:u w:color="1154CC"/>
        </w:rPr>
        <w:t xml:space="preserve">, </w:t>
      </w:r>
      <w:r w:rsidR="00D63EDB">
        <w:rPr>
          <w:rFonts w:asciiTheme="minorHAnsi" w:hAnsiTheme="minorHAnsi" w:cstheme="minorHAnsi"/>
          <w:color w:val="000000" w:themeColor="text1"/>
          <w:u w:color="1154CC"/>
        </w:rPr>
        <w:t>Mahan</w:t>
      </w:r>
      <w:r w:rsidR="0060339C" w:rsidRPr="00D63EDB">
        <w:rPr>
          <w:rFonts w:asciiTheme="minorHAnsi" w:hAnsiTheme="minorHAnsi" w:cstheme="minorHAnsi"/>
          <w:color w:val="000000" w:themeColor="text1"/>
          <w:u w:color="1154CC"/>
        </w:rPr>
        <w:t xml:space="preserve"> Kulasegaram</w:t>
      </w:r>
      <w:r w:rsidR="00D63EDB">
        <w:rPr>
          <w:rFonts w:asciiTheme="minorHAnsi" w:hAnsiTheme="minorHAnsi" w:cstheme="minorHAnsi"/>
          <w:color w:val="000000" w:themeColor="text1"/>
          <w:u w:color="1154CC"/>
        </w:rPr>
        <w:t xml:space="preserve">, </w:t>
      </w:r>
      <w:r w:rsidR="00D63EDB" w:rsidRPr="00D63EDB">
        <w:rPr>
          <w:rFonts w:asciiTheme="minorHAnsi" w:hAnsiTheme="minorHAnsi" w:cstheme="minorHAnsi"/>
          <w:color w:val="000000" w:themeColor="text1"/>
          <w:u w:color="1154CC"/>
        </w:rPr>
        <w:t>M Farrugia, A Karim, R Freeman, L Fechtig, M Paton</w:t>
      </w:r>
    </w:p>
    <w:p w14:paraId="53E0BABF" w14:textId="77777777" w:rsidR="00ED3720" w:rsidRPr="00DF7E00" w:rsidRDefault="00ED3720" w:rsidP="00ED3720">
      <w:pPr>
        <w:pStyle w:val="TableParagraph"/>
        <w:spacing w:before="5" w:line="273" w:lineRule="auto"/>
        <w:ind w:left="39" w:right="376"/>
        <w:rPr>
          <w:rFonts w:asciiTheme="minorHAnsi" w:hAnsiTheme="minorHAnsi" w:cstheme="minorHAnsi"/>
          <w:color w:val="000000" w:themeColor="text1"/>
        </w:rPr>
      </w:pPr>
    </w:p>
    <w:p w14:paraId="4110DF6E" w14:textId="700B4472" w:rsidR="0060339C" w:rsidRPr="00DF7E00" w:rsidRDefault="000E2360" w:rsidP="00ED3720">
      <w:pPr>
        <w:pStyle w:val="TableParagraph"/>
        <w:spacing w:line="273" w:lineRule="auto"/>
        <w:ind w:left="9" w:right="5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hyperlink r:id="rId7">
        <w:r w:rsidR="0060339C" w:rsidRPr="00DF7E00">
          <w:rPr>
            <w:rFonts w:asciiTheme="minorHAnsi" w:hAnsiTheme="minorHAnsi" w:cstheme="minorHAnsi"/>
            <w:color w:val="000000" w:themeColor="text1"/>
          </w:rPr>
          <w:t>Using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11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a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10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mixed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10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methods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11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approach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11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to</w:t>
        </w:r>
      </w:hyperlink>
      <w:r w:rsidR="0060339C" w:rsidRPr="00DF7E00">
        <w:rPr>
          <w:rFonts w:asciiTheme="minorHAnsi" w:hAnsiTheme="minorHAnsi" w:cstheme="minorHAnsi"/>
          <w:color w:val="000000" w:themeColor="text1"/>
        </w:rPr>
        <w:t xml:space="preserve"> </w:t>
      </w:r>
      <w:hyperlink r:id="rId8">
        <w:r w:rsidR="0060339C" w:rsidRPr="00DF7E00">
          <w:rPr>
            <w:rFonts w:asciiTheme="minorHAnsi" w:hAnsiTheme="minorHAnsi" w:cstheme="minorHAnsi"/>
            <w:color w:val="000000" w:themeColor="text1"/>
          </w:rPr>
          <w:t>exploring In-Person vs Virtual</w:t>
        </w:r>
      </w:hyperlink>
      <w:r w:rsidR="0060339C" w:rsidRPr="00DF7E00">
        <w:rPr>
          <w:rFonts w:asciiTheme="minorHAnsi" w:hAnsiTheme="minorHAnsi" w:cstheme="minorHAnsi"/>
          <w:color w:val="000000" w:themeColor="text1"/>
        </w:rPr>
        <w:t xml:space="preserve"> </w:t>
      </w:r>
      <w:hyperlink r:id="rId9">
        <w:r w:rsidR="0060339C" w:rsidRPr="00DF7E00">
          <w:rPr>
            <w:rFonts w:asciiTheme="minorHAnsi" w:hAnsiTheme="minorHAnsi" w:cstheme="minorHAnsi"/>
            <w:color w:val="000000" w:themeColor="text1"/>
          </w:rPr>
          <w:t>Interprofessional Teaching among</w:t>
        </w:r>
      </w:hyperlink>
      <w:r w:rsidR="0060339C" w:rsidRPr="00DF7E00">
        <w:rPr>
          <w:rFonts w:asciiTheme="minorHAnsi" w:hAnsiTheme="minorHAnsi" w:cstheme="minorHAnsi"/>
          <w:color w:val="000000" w:themeColor="text1"/>
        </w:rPr>
        <w:t xml:space="preserve"> </w:t>
      </w:r>
      <w:hyperlink r:id="rId10">
        <w:r w:rsidR="0060339C" w:rsidRPr="00DF7E00">
          <w:rPr>
            <w:rFonts w:asciiTheme="minorHAnsi" w:hAnsiTheme="minorHAnsi" w:cstheme="minorHAnsi"/>
            <w:color w:val="000000" w:themeColor="text1"/>
          </w:rPr>
          <w:t>health professional learners</w:t>
        </w:r>
        <w:r w:rsidR="0060339C" w:rsidRPr="00DF7E00">
          <w:rPr>
            <w:rFonts w:asciiTheme="minorHAnsi" w:hAnsiTheme="minorHAnsi" w:cstheme="minorHAnsi"/>
            <w:color w:val="000000" w:themeColor="text1"/>
            <w:spacing w:val="-39"/>
          </w:rPr>
          <w:t xml:space="preserve"> </w:t>
        </w:r>
        <w:r w:rsidR="00ED3720" w:rsidRPr="00DF7E00">
          <w:rPr>
            <w:rFonts w:asciiTheme="minorHAnsi" w:hAnsiTheme="minorHAnsi" w:cstheme="minorHAnsi"/>
            <w:color w:val="000000" w:themeColor="text1"/>
            <w:spacing w:val="-39"/>
          </w:rPr>
          <w:t xml:space="preserve"> </w:t>
        </w:r>
        <w:r w:rsidR="0060339C" w:rsidRPr="00DF7E00">
          <w:rPr>
            <w:rFonts w:asciiTheme="minorHAnsi" w:hAnsiTheme="minorHAnsi" w:cstheme="minorHAnsi"/>
            <w:color w:val="000000" w:themeColor="text1"/>
          </w:rPr>
          <w:t>in</w:t>
        </w:r>
      </w:hyperlink>
      <w:r w:rsidR="00ED3720" w:rsidRPr="00DF7E00">
        <w:rPr>
          <w:rFonts w:asciiTheme="minorHAnsi" w:hAnsiTheme="minorHAnsi" w:cstheme="minorHAnsi"/>
          <w:color w:val="000000" w:themeColor="text1"/>
        </w:rPr>
        <w:t xml:space="preserve"> </w:t>
      </w:r>
      <w:hyperlink r:id="rId11">
        <w:r w:rsidR="0060339C" w:rsidRPr="00DF7E00">
          <w:rPr>
            <w:rFonts w:asciiTheme="minorHAnsi" w:hAnsiTheme="minorHAnsi" w:cstheme="minorHAnsi"/>
            <w:color w:val="000000" w:themeColor="text1"/>
          </w:rPr>
          <w:t>Primary Care</w:t>
        </w:r>
      </w:hyperlink>
      <w:r w:rsidR="00E7309B" w:rsidRPr="00DF7E00">
        <w:rPr>
          <w:rFonts w:asciiTheme="minorHAnsi" w:hAnsiTheme="minorHAnsi" w:cstheme="minorHAnsi"/>
          <w:color w:val="000000" w:themeColor="text1"/>
        </w:rPr>
        <w:t xml:space="preserve">, </w:t>
      </w:r>
      <w:hyperlink r:id="rId12">
        <w:r w:rsidR="0060339C" w:rsidRPr="00DF7E00">
          <w:rPr>
            <w:rFonts w:asciiTheme="minorHAnsi" w:hAnsiTheme="minorHAnsi" w:cstheme="minorHAnsi"/>
            <w:color w:val="000000" w:themeColor="text1"/>
            <w:w w:val="82"/>
          </w:rPr>
          <w:t xml:space="preserve"> </w:t>
        </w:r>
      </w:hyperlink>
      <w:r w:rsidR="0060339C" w:rsidRPr="00DF7E00">
        <w:rPr>
          <w:rFonts w:asciiTheme="minorHAnsi" w:hAnsiTheme="minorHAnsi" w:cstheme="minorHAnsi"/>
          <w:color w:val="000000" w:themeColor="text1"/>
        </w:rPr>
        <w:t>Deborah Kopansky-Giles</w:t>
      </w:r>
    </w:p>
    <w:p w14:paraId="20510516" w14:textId="77777777" w:rsidR="00ED3720" w:rsidRPr="00DF7E00" w:rsidRDefault="00ED3720" w:rsidP="00E7309B">
      <w:pPr>
        <w:rPr>
          <w:rFonts w:cstheme="minorHAnsi"/>
          <w:color w:val="000000" w:themeColor="text1"/>
        </w:rPr>
      </w:pPr>
    </w:p>
    <w:p w14:paraId="787DCA0E" w14:textId="77777777" w:rsidR="00DF7E00" w:rsidRPr="00DF7E00" w:rsidRDefault="00DF7E00" w:rsidP="00E7309B">
      <w:pPr>
        <w:rPr>
          <w:rFonts w:cstheme="minorHAnsi"/>
          <w:color w:val="000000" w:themeColor="text1"/>
        </w:rPr>
      </w:pPr>
    </w:p>
    <w:p w14:paraId="3840F42E" w14:textId="47DB8039" w:rsidR="00ED3720" w:rsidRPr="00DF7E00" w:rsidRDefault="00ED3720" w:rsidP="00E7309B">
      <w:pPr>
        <w:rPr>
          <w:rFonts w:cstheme="minorHAnsi"/>
          <w:b/>
          <w:bCs/>
          <w:color w:val="000000" w:themeColor="text1"/>
        </w:rPr>
      </w:pPr>
      <w:r w:rsidRPr="00DF7E00">
        <w:rPr>
          <w:rFonts w:cstheme="minorHAnsi"/>
          <w:b/>
          <w:bCs/>
          <w:color w:val="000000" w:themeColor="text1"/>
        </w:rPr>
        <w:t>April 14, 8:00-9:30</w:t>
      </w:r>
    </w:p>
    <w:p w14:paraId="473218BB" w14:textId="60CD0475" w:rsidR="0060339C" w:rsidRPr="00DF7E00" w:rsidRDefault="000E2360" w:rsidP="00E7309B">
      <w:pPr>
        <w:rPr>
          <w:rFonts w:cstheme="minorHAnsi"/>
          <w:color w:val="000000" w:themeColor="text1"/>
          <w:shd w:val="clear" w:color="auto" w:fill="F4B995"/>
        </w:rPr>
      </w:pPr>
      <w:r w:rsidRPr="00DF7E00">
        <w:rPr>
          <w:rFonts w:cstheme="minorHAnsi"/>
          <w:color w:val="000000" w:themeColor="text1"/>
        </w:rPr>
        <w:t xml:space="preserve">Oral: </w:t>
      </w:r>
      <w:r w:rsidR="0060339C" w:rsidRPr="00DF7E00">
        <w:rPr>
          <w:rFonts w:cstheme="minorHAnsi"/>
          <w:color w:val="000000" w:themeColor="text1"/>
        </w:rPr>
        <w:t>Fostering Physician Well-Being and Bridging Educational Gaps through a Financial Wellness Conference</w:t>
      </w:r>
      <w:r w:rsidR="00E7309B" w:rsidRPr="00DF7E00">
        <w:rPr>
          <w:rFonts w:cstheme="minorHAnsi"/>
          <w:color w:val="000000" w:themeColor="text1"/>
        </w:rPr>
        <w:t xml:space="preserve">, </w:t>
      </w:r>
      <w:r w:rsidR="0060339C" w:rsidRPr="00DF7E00">
        <w:rPr>
          <w:rFonts w:cstheme="minorHAnsi"/>
          <w:color w:val="000000" w:themeColor="text1"/>
        </w:rPr>
        <w:t>Stephanie Zhou</w:t>
      </w:r>
    </w:p>
    <w:p w14:paraId="3333C6CE" w14:textId="77777777" w:rsidR="0060339C" w:rsidRPr="00DF7E00" w:rsidRDefault="0060339C" w:rsidP="0060339C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48B656CC" w14:textId="49AD5E9C" w:rsidR="0060339C" w:rsidRPr="00DF7E00" w:rsidRDefault="000E2360" w:rsidP="0060339C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r w:rsidR="0060339C" w:rsidRPr="00DF7E00">
        <w:rPr>
          <w:rFonts w:asciiTheme="minorHAnsi" w:hAnsiTheme="minorHAnsi" w:cstheme="minorHAnsi"/>
          <w:color w:val="000000" w:themeColor="text1"/>
        </w:rPr>
        <w:t>Negative, Uncomfortable, Harmful, or Invisible? Examining Evaluation and Reporting on Less-than-</w:t>
      </w:r>
    </w:p>
    <w:p w14:paraId="5D9C1B91" w14:textId="78D7E775" w:rsidR="0060339C" w:rsidRPr="00DF7E00" w:rsidRDefault="0060339C" w:rsidP="0060339C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Desirable Intervention Outcomes</w:t>
      </w:r>
      <w:r w:rsidR="00ED3720" w:rsidRPr="00DF7E00">
        <w:rPr>
          <w:rFonts w:asciiTheme="minorHAnsi" w:hAnsiTheme="minorHAnsi" w:cstheme="minorHAnsi"/>
          <w:color w:val="000000" w:themeColor="text1"/>
        </w:rPr>
        <w:t xml:space="preserve">, </w:t>
      </w:r>
      <w:r w:rsidRPr="00DF7E00">
        <w:rPr>
          <w:rFonts w:asciiTheme="minorHAnsi" w:hAnsiTheme="minorHAnsi" w:cstheme="minorHAnsi"/>
          <w:color w:val="000000" w:themeColor="text1"/>
        </w:rPr>
        <w:t xml:space="preserve">Betty Onyura </w:t>
      </w:r>
    </w:p>
    <w:p w14:paraId="10EF139E" w14:textId="77777777" w:rsidR="0060339C" w:rsidRPr="00DF7E00" w:rsidRDefault="0060339C" w:rsidP="0060339C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5378FE2D" w14:textId="77777777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290022D8" w14:textId="26B14F6B" w:rsidR="000E2360" w:rsidRPr="00DF7E00" w:rsidRDefault="000E2360" w:rsidP="00E7309B">
      <w:pPr>
        <w:pStyle w:val="TableParagraph"/>
        <w:spacing w:before="1"/>
        <w:ind w:left="43"/>
        <w:rPr>
          <w:rFonts w:asciiTheme="minorHAnsi" w:hAnsiTheme="minorHAnsi" w:cstheme="minorHAnsi"/>
          <w:b/>
          <w:bCs/>
          <w:color w:val="000000" w:themeColor="text1"/>
        </w:rPr>
      </w:pPr>
      <w:r w:rsidRPr="00DF7E00">
        <w:rPr>
          <w:rFonts w:asciiTheme="minorHAnsi" w:hAnsiTheme="minorHAnsi" w:cstheme="minorHAnsi"/>
          <w:b/>
          <w:bCs/>
          <w:color w:val="000000" w:themeColor="text1"/>
        </w:rPr>
        <w:t>April 15, 8:00-9:30</w:t>
      </w:r>
    </w:p>
    <w:p w14:paraId="3AF5EFC2" w14:textId="0B52EE77" w:rsidR="00E7309B" w:rsidRPr="00DF7E00" w:rsidRDefault="000E2360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r w:rsidR="00E7309B" w:rsidRPr="00DF7E00">
        <w:rPr>
          <w:rFonts w:asciiTheme="minorHAnsi" w:hAnsiTheme="minorHAnsi" w:cstheme="minorHAnsi"/>
          <w:color w:val="000000" w:themeColor="text1"/>
        </w:rPr>
        <w:t>Guidance for Cross-Profession</w:t>
      </w:r>
      <w:r w:rsidR="00ED3720" w:rsidRPr="00DF7E00">
        <w:rPr>
          <w:rFonts w:asciiTheme="minorHAnsi" w:hAnsiTheme="minorHAnsi" w:cstheme="minorHAnsi"/>
          <w:color w:val="000000" w:themeColor="text1"/>
        </w:rPr>
        <w:t xml:space="preserve"> </w:t>
      </w:r>
      <w:r w:rsidR="00E7309B" w:rsidRPr="00DF7E00">
        <w:rPr>
          <w:rFonts w:asciiTheme="minorHAnsi" w:hAnsiTheme="minorHAnsi" w:cstheme="minorHAnsi"/>
          <w:color w:val="000000" w:themeColor="text1"/>
        </w:rPr>
        <w:t>Supervision in Clinical Settings, Judith Peranson</w:t>
      </w:r>
    </w:p>
    <w:p w14:paraId="20E7A024" w14:textId="77777777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591BFB10" w14:textId="77777777" w:rsidR="00DF7E00" w:rsidRPr="00DF7E00" w:rsidRDefault="00DF7E00" w:rsidP="00E7309B">
      <w:pPr>
        <w:pStyle w:val="TableParagraph"/>
        <w:spacing w:before="1"/>
        <w:ind w:left="43"/>
        <w:rPr>
          <w:rFonts w:asciiTheme="minorHAnsi" w:hAnsiTheme="minorHAnsi" w:cstheme="minorHAnsi"/>
          <w:b/>
          <w:bCs/>
          <w:color w:val="000000" w:themeColor="text1"/>
        </w:rPr>
      </w:pPr>
    </w:p>
    <w:p w14:paraId="729A93E3" w14:textId="0CBD66C3" w:rsidR="000E2360" w:rsidRPr="00DF7E00" w:rsidRDefault="000E2360" w:rsidP="00E7309B">
      <w:pPr>
        <w:pStyle w:val="TableParagraph"/>
        <w:spacing w:before="1"/>
        <w:ind w:left="43"/>
        <w:rPr>
          <w:rFonts w:asciiTheme="minorHAnsi" w:hAnsiTheme="minorHAnsi" w:cstheme="minorHAnsi"/>
          <w:b/>
          <w:bCs/>
          <w:color w:val="000000" w:themeColor="text1"/>
        </w:rPr>
      </w:pPr>
      <w:r w:rsidRPr="00DF7E00">
        <w:rPr>
          <w:rFonts w:asciiTheme="minorHAnsi" w:hAnsiTheme="minorHAnsi" w:cstheme="minorHAnsi"/>
          <w:b/>
          <w:bCs/>
          <w:color w:val="000000" w:themeColor="text1"/>
        </w:rPr>
        <w:t>April 15, 10:00-11:30</w:t>
      </w:r>
    </w:p>
    <w:p w14:paraId="5DC580A5" w14:textId="1311F13F" w:rsidR="00E7309B" w:rsidRPr="00DF7E00" w:rsidRDefault="000E2360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r w:rsidR="00E7309B" w:rsidRPr="00DF7E00">
        <w:rPr>
          <w:rFonts w:asciiTheme="minorHAnsi" w:hAnsiTheme="minorHAnsi" w:cstheme="minorHAnsi"/>
          <w:color w:val="000000" w:themeColor="text1"/>
        </w:rPr>
        <w:t>Development of a Health Equity Passport as a Training Tool for Family Medicine Residents on the</w:t>
      </w:r>
    </w:p>
    <w:p w14:paraId="5AD38821" w14:textId="04C7D155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Social Determinants of Health, Stephanie Zhou</w:t>
      </w:r>
    </w:p>
    <w:p w14:paraId="1FE1B021" w14:textId="77777777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3C616C1D" w14:textId="19FD8AA8" w:rsidR="00E7309B" w:rsidRPr="00DF7E00" w:rsidRDefault="000E2360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Oral: </w:t>
      </w:r>
      <w:r w:rsidR="00E7309B" w:rsidRPr="00DF7E00">
        <w:rPr>
          <w:rFonts w:asciiTheme="minorHAnsi" w:hAnsiTheme="minorHAnsi" w:cstheme="minorHAnsi"/>
          <w:color w:val="000000" w:themeColor="text1"/>
        </w:rPr>
        <w:t>Scaling Evidence-Based Serious Illness Communication Training in</w:t>
      </w:r>
      <w:r w:rsidR="00ED3720" w:rsidRPr="00DF7E00">
        <w:rPr>
          <w:rFonts w:asciiTheme="minorHAnsi" w:hAnsiTheme="minorHAnsi" w:cstheme="minorHAnsi"/>
          <w:color w:val="000000" w:themeColor="text1"/>
        </w:rPr>
        <w:t xml:space="preserve"> </w:t>
      </w:r>
      <w:r w:rsidR="00E7309B" w:rsidRPr="00DF7E00">
        <w:rPr>
          <w:rFonts w:asciiTheme="minorHAnsi" w:hAnsiTheme="minorHAnsi" w:cstheme="minorHAnsi"/>
          <w:color w:val="000000" w:themeColor="text1"/>
        </w:rPr>
        <w:t xml:space="preserve">Canada, </w:t>
      </w:r>
      <w:r w:rsidR="00E7309B" w:rsidRPr="00DF7E00">
        <w:rPr>
          <w:rFonts w:asciiTheme="minorHAnsi" w:hAnsiTheme="minorHAnsi" w:cstheme="minorHAnsi"/>
          <w:color w:val="000000" w:themeColor="text1"/>
          <w:w w:val="95"/>
        </w:rPr>
        <w:t>Warren Lewin</w:t>
      </w:r>
    </w:p>
    <w:p w14:paraId="3232786E" w14:textId="77777777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1AC90661" w14:textId="77777777" w:rsidR="00DF7E00" w:rsidRPr="00DF7E00" w:rsidRDefault="00DF7E00" w:rsidP="000E2360">
      <w:pPr>
        <w:pStyle w:val="TableParagraph"/>
        <w:spacing w:before="1"/>
        <w:ind w:left="43"/>
        <w:rPr>
          <w:rFonts w:asciiTheme="minorHAnsi" w:hAnsiTheme="minorHAnsi" w:cstheme="minorHAnsi"/>
          <w:b/>
          <w:bCs/>
          <w:color w:val="000000" w:themeColor="text1"/>
        </w:rPr>
      </w:pPr>
    </w:p>
    <w:p w14:paraId="57A945AF" w14:textId="217B85CE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b/>
          <w:bCs/>
          <w:color w:val="000000" w:themeColor="text1"/>
        </w:rPr>
      </w:pPr>
      <w:r w:rsidRPr="00DF7E00">
        <w:rPr>
          <w:rFonts w:asciiTheme="minorHAnsi" w:hAnsiTheme="minorHAnsi" w:cstheme="minorHAnsi"/>
          <w:b/>
          <w:bCs/>
          <w:color w:val="000000" w:themeColor="text1"/>
        </w:rPr>
        <w:t>Posters, April 12-15</w:t>
      </w:r>
    </w:p>
    <w:p w14:paraId="13E3350D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It’s All About the Joy: Perspectives on Practicing and Teaching Family Medicine Obstetrics, Sabrina Kolker</w:t>
      </w:r>
    </w:p>
    <w:p w14:paraId="0E76EB79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033439D5" w14:textId="11A7C7A0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 xml:space="preserve">It’s practice that counts: </w:t>
      </w:r>
      <w:r w:rsidR="00D63EDB">
        <w:rPr>
          <w:rFonts w:asciiTheme="minorHAnsi" w:hAnsiTheme="minorHAnsi" w:cstheme="minorHAnsi"/>
          <w:color w:val="000000" w:themeColor="text1"/>
        </w:rPr>
        <w:t>R</w:t>
      </w:r>
      <w:r w:rsidRPr="00DF7E00">
        <w:rPr>
          <w:rFonts w:asciiTheme="minorHAnsi" w:hAnsiTheme="minorHAnsi" w:cstheme="minorHAnsi"/>
          <w:color w:val="000000" w:themeColor="text1"/>
        </w:rPr>
        <w:t>eflections and lessons learned about residents-as-teachers, Heather Zimcik</w:t>
      </w:r>
      <w:r w:rsidR="00D63EDB">
        <w:rPr>
          <w:rFonts w:asciiTheme="minorHAnsi" w:hAnsiTheme="minorHAnsi" w:cstheme="minorHAnsi"/>
          <w:color w:val="000000" w:themeColor="text1"/>
        </w:rPr>
        <w:t>, Risa Freeman</w:t>
      </w:r>
    </w:p>
    <w:p w14:paraId="059B4EB0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32267328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The development of an electronic medical record gender-affirming tool bar for the provision of educational resources and supports for primary care providers and learners who care for transgender and gender diverse patients, Thea Weisdorf</w:t>
      </w:r>
    </w:p>
    <w:p w14:paraId="081C9F5D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4D1A7535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Learning to Fly: An Interprofessional Approach to Teaching Clinical Procedures in Primary Care, Thea Weisdorf</w:t>
      </w:r>
    </w:p>
    <w:p w14:paraId="0B0F6037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571B6191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“Not doing it justice:” Perspectives of Family Medicine graduates’ on mental health and addictions</w:t>
      </w:r>
    </w:p>
    <w:p w14:paraId="507AD0C4" w14:textId="77777777" w:rsidR="000E2360" w:rsidRPr="00DF7E00" w:rsidRDefault="000E2360" w:rsidP="000E2360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  <w:r w:rsidRPr="00DF7E00">
        <w:rPr>
          <w:rFonts w:asciiTheme="minorHAnsi" w:hAnsiTheme="minorHAnsi" w:cstheme="minorHAnsi"/>
          <w:color w:val="000000" w:themeColor="text1"/>
        </w:rPr>
        <w:t>residency training, Kimberly Lazare</w:t>
      </w:r>
    </w:p>
    <w:p w14:paraId="7FBE7BC7" w14:textId="77777777" w:rsidR="00E7309B" w:rsidRPr="00DF7E00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0A6A36E4" w14:textId="77777777" w:rsidR="00E7309B" w:rsidRDefault="00E7309B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12BE51C1" w14:textId="77777777" w:rsidR="002A593C" w:rsidRDefault="002A593C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p w14:paraId="50C31B42" w14:textId="67F98C24" w:rsidR="002A593C" w:rsidRDefault="002A593C">
      <w:pPr>
        <w:rPr>
          <w:rFonts w:eastAsia="Tahoma" w:cstheme="minorHAnsi"/>
          <w:color w:val="000000" w:themeColor="text1"/>
          <w:kern w:val="0"/>
          <w14:ligatures w14:val="none"/>
        </w:rPr>
      </w:pPr>
      <w:r>
        <w:rPr>
          <w:rFonts w:cstheme="minorHAnsi"/>
          <w:color w:val="000000" w:themeColor="text1"/>
        </w:rPr>
        <w:br w:type="page"/>
      </w:r>
    </w:p>
    <w:p w14:paraId="7A2FB0F4" w14:textId="77777777" w:rsidR="002A593C" w:rsidRPr="005E03A3" w:rsidRDefault="002A593C" w:rsidP="002A593C">
      <w:pPr>
        <w:rPr>
          <w:rFonts w:cstheme="minorHAnsi"/>
          <w:b/>
          <w:bCs/>
          <w:color w:val="4472C4" w:themeColor="accent1"/>
        </w:rPr>
      </w:pPr>
      <w:r w:rsidRPr="005E03A3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DFCM Faculty Presentations at STFM 2024</w:t>
      </w:r>
      <w:r w:rsidRPr="005E03A3">
        <w:rPr>
          <w:rFonts w:cstheme="minorHAnsi"/>
          <w:b/>
          <w:bCs/>
          <w:color w:val="4472C4" w:themeColor="accent1"/>
          <w:sz w:val="28"/>
          <w:szCs w:val="28"/>
        </w:rPr>
        <w:br/>
      </w:r>
      <w:r w:rsidRPr="005E03A3">
        <w:rPr>
          <w:rFonts w:cstheme="minorHAnsi"/>
          <w:b/>
          <w:bCs/>
          <w:color w:val="4472C4" w:themeColor="accent1"/>
        </w:rPr>
        <w:t>May 4-8, 2024, Los Angeles</w:t>
      </w:r>
    </w:p>
    <w:p w14:paraId="12A471DC" w14:textId="77777777" w:rsidR="002A593C" w:rsidRDefault="002A593C" w:rsidP="002A593C">
      <w:pPr>
        <w:spacing w:after="0" w:line="240" w:lineRule="auto"/>
      </w:pPr>
    </w:p>
    <w:p w14:paraId="49B0CA15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6, 8:15-8:45 am</w:t>
      </w:r>
    </w:p>
    <w:p w14:paraId="1E455435" w14:textId="77777777" w:rsidR="002A593C" w:rsidRDefault="002A593C" w:rsidP="002A593C">
      <w:pPr>
        <w:spacing w:after="0" w:line="240" w:lineRule="auto"/>
      </w:pPr>
      <w:r>
        <w:t>Lecture-Discussion It’s Practice That Counts: Reflections and Lessons Learned About Residents-as-Teachers, Heather Zimcik</w:t>
      </w:r>
      <w:r>
        <w:br/>
      </w:r>
    </w:p>
    <w:p w14:paraId="64BC4128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6, 10:15-11:15 am</w:t>
      </w:r>
    </w:p>
    <w:p w14:paraId="251C7572" w14:textId="77777777" w:rsidR="002A593C" w:rsidRDefault="002A593C" w:rsidP="002A593C">
      <w:pPr>
        <w:spacing w:after="0" w:line="240" w:lineRule="auto"/>
      </w:pPr>
      <w:r>
        <w:t xml:space="preserve">Poster, Development and Implementation of an Interdisciplinary Faculty Development Orientation for Teachers at a New Academic Site, Gurpreet Mand, MBBS, </w:t>
      </w:r>
      <w:proofErr w:type="spellStart"/>
      <w:r>
        <w:t>MScCH</w:t>
      </w:r>
      <w:proofErr w:type="spellEnd"/>
      <w:r>
        <w:t>, CCFP, FCFP; Neal Belluzzo, MD, BSc, CCFP, FCFP, MPH; Allyson Merbaum, MD, CCFP, FCFP; Priya Sood, MD, CCFP, FCFP</w:t>
      </w:r>
      <w:r>
        <w:br/>
      </w:r>
    </w:p>
    <w:p w14:paraId="4FD26F0E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7, 8:45-9:45 am</w:t>
      </w:r>
    </w:p>
    <w:p w14:paraId="56FB415A" w14:textId="77777777" w:rsidR="002A593C" w:rsidRDefault="002A593C" w:rsidP="002A593C">
      <w:pPr>
        <w:spacing w:after="0" w:line="240" w:lineRule="auto"/>
      </w:pPr>
      <w:r>
        <w:t xml:space="preserve">Seminar, Incorporating Health Advocacy Projects Into Family Medicine Clerkship: Ten Years of Lessons Learned, Azadeh Moaveni, MD, CCFP, FCFP; Sharonie Valin, MD, </w:t>
      </w:r>
      <w:proofErr w:type="spellStart"/>
      <w:r>
        <w:t>MHSc</w:t>
      </w:r>
      <w:proofErr w:type="spellEnd"/>
      <w:r>
        <w:t xml:space="preserve">; Melissa Nutik, MD, Med, </w:t>
      </w:r>
      <w:r>
        <w:br/>
      </w:r>
    </w:p>
    <w:p w14:paraId="00070EAA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7, 11:15-11:30 am</w:t>
      </w:r>
    </w:p>
    <w:p w14:paraId="29CA31A1" w14:textId="77777777" w:rsidR="002A593C" w:rsidRDefault="002A593C" w:rsidP="002A593C">
      <w:pPr>
        <w:spacing w:after="0" w:line="240" w:lineRule="auto"/>
      </w:pPr>
      <w:r>
        <w:t>Completed Research Project, Comfortable With the Discomfort: An Analysis of the Educational Experiences of Family Medicine Residents at a Virtual Clinic, David Rojas, PhD; Risa Freeman, MD, MEd; Nicole Woods; Batya Grundland, MD, CCFP, FCFP, Med</w:t>
      </w:r>
      <w:r>
        <w:br/>
      </w:r>
    </w:p>
    <w:p w14:paraId="4CDEA4DC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7, 11:30-11:45 am</w:t>
      </w:r>
    </w:p>
    <w:p w14:paraId="14677C51" w14:textId="77777777" w:rsidR="002A593C" w:rsidRDefault="002A593C" w:rsidP="002A593C">
      <w:pPr>
        <w:spacing w:after="0" w:line="240" w:lineRule="auto"/>
      </w:pPr>
      <w:r>
        <w:t>Completed Research Project, From Small Seeds to Big Trees: Evaluating the Outcomes of an Education Scholarship Grant, Kulamakan Kulasegaram, PhD; Risa Freeman, MD, Med</w:t>
      </w:r>
      <w:r>
        <w:br/>
      </w:r>
    </w:p>
    <w:p w14:paraId="6118F495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7, 11:30-12:00 pm</w:t>
      </w:r>
    </w:p>
    <w:p w14:paraId="156BEB12" w14:textId="77777777" w:rsidR="002A593C" w:rsidRDefault="002A593C" w:rsidP="002A593C">
      <w:pPr>
        <w:spacing w:after="0" w:line="240" w:lineRule="auto"/>
      </w:pPr>
      <w:r>
        <w:t xml:space="preserve">Lecture-Discussion, Tips and Strategies for Teaching the High Performing Learner, Gurpreet Mand, MBBS, </w:t>
      </w:r>
      <w:proofErr w:type="spellStart"/>
      <w:r>
        <w:t>MScCH</w:t>
      </w:r>
      <w:proofErr w:type="spellEnd"/>
      <w:r>
        <w:t xml:space="preserve">, CCFP, FCFP; Risa Freeman, MD, MEd; Monica Nijhawan, MD, CCFP, FCFP, </w:t>
      </w:r>
      <w:proofErr w:type="spellStart"/>
      <w:r>
        <w:t>MScCH</w:t>
      </w:r>
      <w:proofErr w:type="spellEnd"/>
      <w:r>
        <w:t>; Allyson Merbaum, MD, CCFP, FCFP</w:t>
      </w:r>
      <w:r>
        <w:br/>
      </w:r>
    </w:p>
    <w:p w14:paraId="6825DD70" w14:textId="77777777" w:rsidR="002A593C" w:rsidRPr="00CB2A0B" w:rsidRDefault="002A593C" w:rsidP="002A593C">
      <w:pPr>
        <w:spacing w:after="0" w:line="240" w:lineRule="auto"/>
        <w:rPr>
          <w:b/>
          <w:bCs/>
        </w:rPr>
      </w:pPr>
      <w:r w:rsidRPr="00CB2A0B">
        <w:rPr>
          <w:b/>
          <w:bCs/>
        </w:rPr>
        <w:t>May 8, 9:15-9:30 am</w:t>
      </w:r>
    </w:p>
    <w:p w14:paraId="0FAD11F8" w14:textId="77777777" w:rsidR="002A593C" w:rsidRDefault="002A593C" w:rsidP="002A593C">
      <w:pPr>
        <w:spacing w:after="0" w:line="240" w:lineRule="auto"/>
      </w:pPr>
      <w:r>
        <w:t>Completed Project, An Education Scholarship Consultation Service Journey: Navigating From Clear Goals to Dissemination, Melissa Nutik, MD, MEd; Risa Freeman, MD, MEd; Kulamakan Kulasegaram, PhD; Joyce Nyhof-Young, PhD; Nick Petten, MA; Betty Onyura; Risa Bordman, MD; Milena Forte, MD; Sarah Wright, PhD, MBA</w:t>
      </w:r>
      <w:r>
        <w:br/>
      </w:r>
    </w:p>
    <w:p w14:paraId="6B8220C2" w14:textId="77777777" w:rsidR="002A593C" w:rsidRPr="00DF7E00" w:rsidRDefault="002A593C" w:rsidP="00E7309B">
      <w:pPr>
        <w:pStyle w:val="TableParagraph"/>
        <w:spacing w:before="1"/>
        <w:ind w:left="43"/>
        <w:rPr>
          <w:rFonts w:asciiTheme="minorHAnsi" w:hAnsiTheme="minorHAnsi" w:cstheme="minorHAnsi"/>
          <w:color w:val="000000" w:themeColor="text1"/>
        </w:rPr>
      </w:pPr>
    </w:p>
    <w:sectPr w:rsidR="002A593C" w:rsidRPr="00DF7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F"/>
    <w:rsid w:val="000E2360"/>
    <w:rsid w:val="002A593C"/>
    <w:rsid w:val="00452FE8"/>
    <w:rsid w:val="0060339C"/>
    <w:rsid w:val="007B08AC"/>
    <w:rsid w:val="007E18B2"/>
    <w:rsid w:val="00D161F3"/>
    <w:rsid w:val="00D63EDB"/>
    <w:rsid w:val="00DA2312"/>
    <w:rsid w:val="00DF7E00"/>
    <w:rsid w:val="00E466FF"/>
    <w:rsid w:val="00E7309B"/>
    <w:rsid w:val="00EA570F"/>
    <w:rsid w:val="00ED3720"/>
    <w:rsid w:val="00F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984"/>
  <w15:chartTrackingRefBased/>
  <w15:docId w15:val="{7CA4C4FF-0458-4A70-B53C-FF915E2D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7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kern w:val="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0339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E730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pheedloop.com/event/embed/EVEWIQVPZVVWJ/PPFX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.pheedloop.com/event/embed/EVEWIQVPZVVWJ/PPFXM" TargetMode="External"/><Relationship Id="rId12" Type="http://schemas.openxmlformats.org/officeDocument/2006/relationships/hyperlink" Target="https://site.pheedloop.com/event/embed/EVEWIQVPZVVWJ/PPFX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.pheedloop.com/event/embed/EVEWIQVPZVVWJ/FJYZC" TargetMode="External"/><Relationship Id="rId11" Type="http://schemas.openxmlformats.org/officeDocument/2006/relationships/hyperlink" Target="https://site.pheedloop.com/event/embed/EVEWIQVPZVVWJ/PPFXM" TargetMode="External"/><Relationship Id="rId5" Type="http://schemas.openxmlformats.org/officeDocument/2006/relationships/hyperlink" Target="https://site.pheedloop.com/event/embed/EVEWIQVPZVVWJ/FJYZC" TargetMode="External"/><Relationship Id="rId10" Type="http://schemas.openxmlformats.org/officeDocument/2006/relationships/hyperlink" Target="https://site.pheedloop.com/event/embed/EVEWIQVPZVVWJ/PPFXM" TargetMode="External"/><Relationship Id="rId4" Type="http://schemas.openxmlformats.org/officeDocument/2006/relationships/hyperlink" Target="https://site.pheedloop.com/event/embed/EVEWIQVPZVVWJ/FJYZC" TargetMode="External"/><Relationship Id="rId9" Type="http://schemas.openxmlformats.org/officeDocument/2006/relationships/hyperlink" Target="https://site.pheedloop.com/event/embed/EVEWIQVPZVVWJ/PPFX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DC, UofT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2024-03-25T20:00:00Z</dcterms:created>
  <dcterms:modified xsi:type="dcterms:W3CDTF">2024-03-25T20:00:00Z</dcterms:modified>
</cp:coreProperties>
</file>